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 statistica e 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Acquisizione della cittadinanza italiana per riconoscimento o dichiarazione giudiziale della filiazione o nel caso in cui la paternita' o maternita' non puo' essere dichiarata, purche' sia stato riconosciuto giudizialmente il diritto al mantenimento o agli alimenti, di maggiorenne straniero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Grafica Isernina S.r.l. Via Santo Spirito 14/16 - 86170 Isernia - +39 0865 41 43 47 info@graficaisernina.it / graficaisernina@pec.it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Acquisizione della cittadinanza italiana per riconoscimento o dichiarazione giudiziale della filiazione o nel caso in cui la paternita' o maternita' non puo' essere dichiarata, purche' sia stato riconosciuto giudizialmente il diritto al mantenimento o agli alimenti, di maggiorenne straniero.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